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numPr>
          <w:ilvl w:val="0"/>
          <w:numId w:val="0"/>
        </w:numPr>
        <w:spacing w:line="600" w:lineRule="exact"/>
        <w:rPr>
          <w:rFonts w:hint="eastAsia" w:ascii="仿宋_GB2312" w:eastAsia="仿宋_GB2312"/>
          <w:b/>
          <w:sz w:val="30"/>
          <w:szCs w:val="30"/>
          <w:lang w:val="en-US" w:eastAsia="zh-CN"/>
        </w:rPr>
      </w:pPr>
      <w:r>
        <w:rPr>
          <w:rFonts w:hint="eastAsia" w:ascii="仿宋_GB2312" w:eastAsia="仿宋_GB2312"/>
          <w:b/>
          <w:sz w:val="30"/>
          <w:szCs w:val="30"/>
          <w:lang w:val="en-US" w:eastAsia="zh-CN"/>
        </w:rPr>
        <w:t>附件1：</w:t>
      </w:r>
    </w:p>
    <w:p>
      <w:pPr>
        <w:spacing w:line="600" w:lineRule="exact"/>
        <w:ind w:left="596" w:leftChars="284" w:firstLine="540" w:firstLineChars="150"/>
        <w:rPr>
          <w:rFonts w:hint="default" w:ascii="仿宋_GB2312" w:eastAsia="仿宋_GB2312"/>
          <w:b/>
          <w:sz w:val="30"/>
          <w:szCs w:val="30"/>
          <w:lang w:val="en-US" w:eastAsia="zh-CN"/>
        </w:rPr>
      </w:pPr>
      <w:r>
        <w:rPr>
          <w:rFonts w:hint="eastAsia" w:ascii="方正小标宋简体" w:hAnsi="黑体" w:eastAsia="方正小标宋简体"/>
          <w:sz w:val="36"/>
          <w:szCs w:val="36"/>
          <w:lang w:val="en-US" w:eastAsia="zh-CN"/>
        </w:rPr>
        <w:t>2020年大学生暑期社会实践项目安排</w:t>
      </w:r>
    </w:p>
    <w:p>
      <w:pPr>
        <w:pStyle w:val="7"/>
        <w:numPr>
          <w:ilvl w:val="0"/>
          <w:numId w:val="0"/>
        </w:numPr>
        <w:spacing w:line="600" w:lineRule="exact"/>
        <w:ind w:left="585" w:leftChars="0"/>
        <w:rPr>
          <w:rFonts w:ascii="仿宋_GB2312" w:eastAsia="仿宋_GB2312"/>
          <w:b/>
          <w:sz w:val="30"/>
          <w:szCs w:val="30"/>
        </w:rPr>
      </w:pPr>
      <w:r>
        <w:rPr>
          <w:rFonts w:hint="eastAsia" w:ascii="仿宋_GB2312" w:eastAsia="仿宋_GB2312"/>
          <w:b/>
          <w:sz w:val="30"/>
          <w:szCs w:val="30"/>
          <w:lang w:val="en-US" w:eastAsia="zh-CN"/>
        </w:rPr>
        <w:t>一、</w:t>
      </w:r>
      <w:r>
        <w:rPr>
          <w:rFonts w:hint="eastAsia" w:ascii="仿宋_GB2312" w:eastAsia="仿宋_GB2312"/>
          <w:b/>
          <w:sz w:val="30"/>
          <w:szCs w:val="30"/>
        </w:rPr>
        <w:t>专项选题</w:t>
      </w:r>
    </w:p>
    <w:p>
      <w:pPr>
        <w:spacing w:line="600" w:lineRule="exact"/>
        <w:ind w:firstLine="600" w:firstLineChars="200"/>
        <w:rPr>
          <w:rFonts w:ascii="仿宋_GB2312" w:eastAsia="仿宋_GB2312"/>
          <w:b/>
          <w:sz w:val="30"/>
          <w:szCs w:val="30"/>
        </w:rPr>
      </w:pPr>
      <w:r>
        <w:rPr>
          <w:rFonts w:hint="eastAsia" w:ascii="仿宋_GB2312" w:eastAsia="仿宋_GB2312"/>
          <w:sz w:val="30"/>
          <w:szCs w:val="30"/>
        </w:rPr>
        <w:t>1.“</w:t>
      </w:r>
      <w:r>
        <w:rPr>
          <w:rFonts w:hint="eastAsia" w:ascii="仿宋_GB2312" w:eastAsia="仿宋_GB2312"/>
          <w:b/>
          <w:sz w:val="30"/>
          <w:szCs w:val="30"/>
        </w:rPr>
        <w:t>服务乡村振兴战略</w:t>
      </w:r>
      <w:r>
        <w:rPr>
          <w:rFonts w:hint="eastAsia" w:ascii="仿宋_GB2312" w:eastAsia="仿宋_GB2312"/>
          <w:sz w:val="30"/>
          <w:szCs w:val="30"/>
        </w:rPr>
        <w:t>”</w:t>
      </w:r>
      <w:r>
        <w:rPr>
          <w:rFonts w:hint="eastAsia" w:ascii="仿宋_GB2312" w:eastAsia="仿宋_GB2312"/>
          <w:b/>
          <w:bCs/>
          <w:sz w:val="30"/>
          <w:szCs w:val="30"/>
        </w:rPr>
        <w:t>专项活动</w:t>
      </w:r>
    </w:p>
    <w:p>
      <w:pPr>
        <w:spacing w:line="600" w:lineRule="exact"/>
        <w:ind w:firstLine="600" w:firstLineChars="200"/>
        <w:rPr>
          <w:rFonts w:ascii="仿宋_GB2312" w:eastAsia="仿宋_GB2312"/>
          <w:sz w:val="30"/>
          <w:szCs w:val="30"/>
        </w:rPr>
      </w:pPr>
      <w:r>
        <w:rPr>
          <w:rFonts w:hint="eastAsia" w:ascii="仿宋_GB2312" w:eastAsia="仿宋_GB2312"/>
          <w:sz w:val="30"/>
          <w:szCs w:val="30"/>
        </w:rPr>
        <w:t>根据党的十九大提出的战略安排，围绕中央农村工作会议确定的“实施乡村振兴战略”目标要求，积极动员广大青年参与乡村政治建设、经济建设、文化建设、社会建设及生态建设，努力构建青年大学生服务乡村振兴战略新格局，培养造就一支懂农业、爱农村、爱农民的“三农”工作队伍。各院（系</w:t>
      </w:r>
      <w:r>
        <w:rPr>
          <w:rFonts w:hint="eastAsia" w:ascii="仿宋_GB2312" w:eastAsia="仿宋_GB2312"/>
          <w:sz w:val="30"/>
          <w:szCs w:val="30"/>
          <w:lang w:eastAsia="zh-CN"/>
        </w:rPr>
        <w:t>、</w:t>
      </w:r>
      <w:r>
        <w:rPr>
          <w:rFonts w:hint="eastAsia" w:ascii="仿宋_GB2312" w:eastAsia="仿宋_GB2312"/>
          <w:sz w:val="30"/>
          <w:szCs w:val="30"/>
          <w:lang w:val="en-US" w:eastAsia="zh-CN"/>
        </w:rPr>
        <w:t>所</w:t>
      </w:r>
      <w:r>
        <w:rPr>
          <w:rFonts w:hint="eastAsia" w:ascii="仿宋_GB2312" w:eastAsia="仿宋_GB2312"/>
          <w:sz w:val="30"/>
          <w:szCs w:val="30"/>
        </w:rPr>
        <w:t>）团委组建乡村调查研究实践团队、政策理论宣传实践团队、乡村振兴服务实践团队，充分发挥学院学科、专业优势，开展乡情调研、政策理论宣讲、科技支农、环保支农、教育支农、创新创业支农、文化下乡等活动，为服务乡村振兴做出贡献。</w:t>
      </w:r>
    </w:p>
    <w:p>
      <w:pPr>
        <w:spacing w:line="600" w:lineRule="exact"/>
        <w:ind w:left="585"/>
        <w:rPr>
          <w:rFonts w:ascii="仿宋_GB2312" w:eastAsia="仿宋_GB2312"/>
          <w:b/>
          <w:sz w:val="30"/>
          <w:szCs w:val="30"/>
        </w:rPr>
      </w:pPr>
      <w:r>
        <w:rPr>
          <w:rFonts w:hint="eastAsia" w:ascii="仿宋_GB2312" w:eastAsia="仿宋_GB2312"/>
          <w:b/>
          <w:sz w:val="30"/>
          <w:szCs w:val="30"/>
        </w:rPr>
        <w:t>2.“青春助力脱贫攻坚”</w:t>
      </w:r>
      <w:r>
        <w:rPr>
          <w:rFonts w:hint="eastAsia" w:ascii="仿宋_GB2312" w:eastAsia="仿宋_GB2312"/>
          <w:b/>
          <w:bCs/>
          <w:sz w:val="30"/>
          <w:szCs w:val="30"/>
        </w:rPr>
        <w:t>专项活动</w:t>
      </w:r>
    </w:p>
    <w:p>
      <w:pPr>
        <w:spacing w:line="600" w:lineRule="exact"/>
        <w:ind w:firstLine="600" w:firstLineChars="200"/>
        <w:rPr>
          <w:rFonts w:ascii="仿宋_GB2312" w:eastAsia="仿宋_GB2312"/>
          <w:sz w:val="30"/>
          <w:szCs w:val="30"/>
        </w:rPr>
      </w:pPr>
      <w:r>
        <w:rPr>
          <w:rFonts w:ascii="仿宋_GB2312" w:eastAsia="仿宋_GB2312"/>
          <w:sz w:val="30"/>
          <w:szCs w:val="30"/>
        </w:rPr>
        <w:t>脱贫攻坚是全面建成小康社会决胜阶段的首要任务</w:t>
      </w:r>
      <w:r>
        <w:rPr>
          <w:rFonts w:hint="eastAsia" w:ascii="仿宋_GB2312" w:eastAsia="仿宋_GB2312"/>
          <w:sz w:val="30"/>
          <w:szCs w:val="30"/>
        </w:rPr>
        <w:t>，是党对全国人民的庄严承诺。“</w:t>
      </w:r>
      <w:r>
        <w:rPr>
          <w:rFonts w:ascii="仿宋_GB2312" w:eastAsia="仿宋_GB2312"/>
          <w:sz w:val="30"/>
          <w:szCs w:val="30"/>
        </w:rPr>
        <w:t>党有号召，团有行动</w:t>
      </w:r>
      <w:r>
        <w:rPr>
          <w:rFonts w:hint="eastAsia" w:ascii="仿宋_GB2312" w:eastAsia="仿宋_GB2312"/>
          <w:sz w:val="30"/>
          <w:szCs w:val="30"/>
        </w:rPr>
        <w:t>”，今年暑期社会实践，校团委将以陕西省合阳县、镇巴县、城固县、吴堡县等陕西贫困县区作为我校大学生助力脱贫攻坚战略的基层第一线，继续引导团员青年</w:t>
      </w:r>
      <w:r>
        <w:rPr>
          <w:rFonts w:ascii="仿宋_GB2312" w:eastAsia="仿宋_GB2312"/>
          <w:sz w:val="30"/>
          <w:szCs w:val="30"/>
        </w:rPr>
        <w:t>自觉投身脱贫攻坚</w:t>
      </w:r>
      <w:r>
        <w:rPr>
          <w:rFonts w:hint="eastAsia" w:ascii="仿宋_GB2312" w:eastAsia="仿宋_GB2312"/>
          <w:sz w:val="30"/>
          <w:szCs w:val="30"/>
        </w:rPr>
        <w:t>，</w:t>
      </w:r>
      <w:r>
        <w:rPr>
          <w:rFonts w:ascii="仿宋_GB2312" w:eastAsia="仿宋_GB2312"/>
          <w:sz w:val="30"/>
          <w:szCs w:val="30"/>
        </w:rPr>
        <w:t>以实际行动为贫困群众造福</w:t>
      </w:r>
      <w:r>
        <w:rPr>
          <w:rFonts w:hint="eastAsia" w:ascii="仿宋_GB2312" w:eastAsia="仿宋_GB2312"/>
          <w:sz w:val="30"/>
          <w:szCs w:val="30"/>
        </w:rPr>
        <w:t>。各院（系</w:t>
      </w:r>
      <w:r>
        <w:rPr>
          <w:rFonts w:hint="eastAsia" w:ascii="仿宋_GB2312" w:eastAsia="仿宋_GB2312"/>
          <w:sz w:val="30"/>
          <w:szCs w:val="30"/>
          <w:lang w:eastAsia="zh-CN"/>
        </w:rPr>
        <w:t>、</w:t>
      </w:r>
      <w:r>
        <w:rPr>
          <w:rFonts w:hint="eastAsia" w:ascii="仿宋_GB2312" w:eastAsia="仿宋_GB2312"/>
          <w:sz w:val="30"/>
          <w:szCs w:val="30"/>
          <w:lang w:val="en-US" w:eastAsia="zh-CN"/>
        </w:rPr>
        <w:t>所</w:t>
      </w:r>
      <w:r>
        <w:rPr>
          <w:rFonts w:hint="eastAsia" w:ascii="仿宋_GB2312" w:eastAsia="仿宋_GB2312"/>
          <w:sz w:val="30"/>
          <w:szCs w:val="30"/>
        </w:rPr>
        <w:t>）团委应以各县的贫困乡村为实践地，积极组织引导学生以团队的形式开展留守儿童义务支教、乡村调查研究、三农政策宣传、技术推广服务、科学文化下乡、乡村就业创业、美丽乡村建设等专项行动。</w:t>
      </w:r>
    </w:p>
    <w:p>
      <w:pPr>
        <w:spacing w:line="600" w:lineRule="exact"/>
        <w:ind w:firstLine="600"/>
        <w:rPr>
          <w:rFonts w:ascii="仿宋_GB2312" w:eastAsia="仿宋_GB2312"/>
          <w:b/>
          <w:sz w:val="30"/>
          <w:szCs w:val="30"/>
        </w:rPr>
      </w:pPr>
      <w:r>
        <w:rPr>
          <w:rFonts w:hint="eastAsia" w:ascii="仿宋_GB2312" w:eastAsia="仿宋_GB2312"/>
          <w:b/>
          <w:sz w:val="30"/>
          <w:szCs w:val="30"/>
        </w:rPr>
        <w:t>3.“青年红色筑梦之旅”专项活动</w:t>
      </w:r>
    </w:p>
    <w:p>
      <w:pPr>
        <w:spacing w:line="600" w:lineRule="exact"/>
        <w:ind w:firstLine="600"/>
        <w:rPr>
          <w:rFonts w:ascii="仿宋_GB2312" w:eastAsia="仿宋_GB2312"/>
          <w:sz w:val="30"/>
          <w:szCs w:val="30"/>
        </w:rPr>
      </w:pPr>
      <w:r>
        <w:rPr>
          <w:rFonts w:hint="eastAsia" w:ascii="仿宋_GB2312" w:eastAsia="仿宋_GB2312"/>
          <w:sz w:val="30"/>
          <w:szCs w:val="30"/>
        </w:rPr>
        <w:t>深入落实习近平总书记给中国“互联网+”大学生创新创业大赛“青年红色筑梦之旅”大学生重要回信精神，持续推动形成“延安一把火，全国一片红”的发展态势，弘扬开天辟地的“红船精神”，立足红色传承、立足实际需求、立足强国建设。各院（系</w:t>
      </w:r>
      <w:r>
        <w:rPr>
          <w:rFonts w:hint="eastAsia" w:ascii="仿宋_GB2312" w:eastAsia="仿宋_GB2312"/>
          <w:sz w:val="30"/>
          <w:szCs w:val="30"/>
          <w:lang w:eastAsia="zh-CN"/>
        </w:rPr>
        <w:t>、</w:t>
      </w:r>
      <w:r>
        <w:rPr>
          <w:rFonts w:hint="eastAsia" w:ascii="仿宋_GB2312" w:eastAsia="仿宋_GB2312"/>
          <w:sz w:val="30"/>
          <w:szCs w:val="30"/>
          <w:lang w:val="en-US" w:eastAsia="zh-CN"/>
        </w:rPr>
        <w:t>所</w:t>
      </w:r>
      <w:r>
        <w:rPr>
          <w:rFonts w:hint="eastAsia" w:ascii="仿宋_GB2312" w:eastAsia="仿宋_GB2312"/>
          <w:sz w:val="30"/>
          <w:szCs w:val="30"/>
        </w:rPr>
        <w:t>）团委组织大学生参加“青年红色筑梦之旅”活动，深入革命老区、贫困地区和城乡社区，接受思想洗礼，助力脱贫攻坚、乡村振兴和社区治理，用创新创业的生动实践汇聚起民族复兴的磅礴力量。</w:t>
      </w:r>
    </w:p>
    <w:p>
      <w:pPr>
        <w:spacing w:line="600" w:lineRule="exact"/>
        <w:ind w:firstLine="600"/>
        <w:rPr>
          <w:rFonts w:ascii="仿宋_GB2312" w:eastAsia="仿宋_GB2312"/>
          <w:b/>
          <w:bCs/>
          <w:sz w:val="30"/>
          <w:szCs w:val="30"/>
        </w:rPr>
      </w:pPr>
      <w:r>
        <w:rPr>
          <w:rFonts w:hint="eastAsia" w:ascii="仿宋_GB2312" w:eastAsia="仿宋_GB2312"/>
          <w:b/>
          <w:bCs/>
          <w:sz w:val="30"/>
          <w:szCs w:val="30"/>
        </w:rPr>
        <w:t>4. “黄河流域高质量发展之乡村振兴百县万户大型调查”专项活动</w:t>
      </w:r>
    </w:p>
    <w:p>
      <w:pPr>
        <w:spacing w:line="600" w:lineRule="exact"/>
        <w:ind w:firstLine="600"/>
        <w:rPr>
          <w:rFonts w:ascii="仿宋_GB2312" w:eastAsia="仿宋_GB2312"/>
          <w:sz w:val="30"/>
          <w:szCs w:val="30"/>
        </w:rPr>
      </w:pPr>
      <w:r>
        <w:rPr>
          <w:rFonts w:hint="eastAsia" w:ascii="仿宋_GB2312" w:eastAsia="仿宋_GB2312"/>
          <w:sz w:val="30"/>
          <w:szCs w:val="30"/>
        </w:rPr>
        <w:t>黄河流域是我国重要的生态屏障和经济地带，是打赢脱贫攻坚战的主要区域。为落实习近平总书记</w:t>
      </w:r>
      <w:r>
        <w:rPr>
          <w:rFonts w:hint="eastAsia" w:ascii="仿宋_GB2312" w:eastAsia="仿宋_GB2312"/>
          <w:sz w:val="30"/>
          <w:szCs w:val="30"/>
          <w:lang w:val="en-US" w:eastAsia="zh-CN"/>
        </w:rPr>
        <w:t>关于</w:t>
      </w:r>
      <w:r>
        <w:rPr>
          <w:rFonts w:hint="eastAsia" w:ascii="仿宋_GB2312" w:eastAsia="仿宋_GB2312"/>
          <w:sz w:val="30"/>
          <w:szCs w:val="30"/>
        </w:rPr>
        <w:t>黄河流域生态保护和高质量发展座谈会上的讲话精神，更好发挥沿黄河流域高校和科研机构在推动黄高河流域高质量发展中的智力支持、科技支持和保障作用。校团委组织学生团队针对黄河流域8省100县，开展黄河流域水土资源高效利用和农业农村高质量发展为主要内容的专项调研，为黄河流域生态保护和高质量发展履行西农使命，贡献西农智慧和西农力量。</w:t>
      </w:r>
    </w:p>
    <w:p>
      <w:pPr>
        <w:spacing w:line="600" w:lineRule="exact"/>
        <w:ind w:firstLine="600"/>
        <w:rPr>
          <w:rFonts w:ascii="仿宋_GB2312" w:eastAsia="仿宋_GB2312"/>
          <w:b/>
          <w:bCs/>
          <w:sz w:val="30"/>
          <w:szCs w:val="30"/>
        </w:rPr>
      </w:pPr>
      <w:r>
        <w:rPr>
          <w:rFonts w:hint="eastAsia" w:ascii="仿宋_GB2312" w:eastAsia="仿宋_GB2312"/>
          <w:b/>
          <w:bCs/>
          <w:sz w:val="30"/>
          <w:szCs w:val="30"/>
        </w:rPr>
        <w:t>5.</w:t>
      </w:r>
      <w:r>
        <w:rPr>
          <w:rFonts w:ascii="仿宋_GB2312" w:eastAsia="仿宋_GB2312"/>
          <w:b/>
          <w:bCs/>
          <w:sz w:val="30"/>
          <w:szCs w:val="30"/>
        </w:rPr>
        <w:t xml:space="preserve"> </w:t>
      </w:r>
      <w:r>
        <w:rPr>
          <w:rFonts w:hint="eastAsia" w:ascii="仿宋_GB2312" w:eastAsia="仿宋_GB2312"/>
          <w:b/>
          <w:bCs/>
          <w:sz w:val="30"/>
          <w:szCs w:val="30"/>
        </w:rPr>
        <w:t>“</w:t>
      </w:r>
      <w:r>
        <w:rPr>
          <w:rFonts w:ascii="仿宋_GB2312" w:eastAsia="仿宋_GB2312"/>
          <w:b/>
          <w:bCs/>
          <w:sz w:val="30"/>
          <w:szCs w:val="30"/>
        </w:rPr>
        <w:t>脱贫攻坚与乡村振兴有机衔接</w:t>
      </w:r>
      <w:r>
        <w:rPr>
          <w:rFonts w:hint="eastAsia" w:ascii="仿宋_GB2312" w:eastAsia="仿宋_GB2312"/>
          <w:b/>
          <w:bCs/>
          <w:sz w:val="30"/>
          <w:szCs w:val="30"/>
        </w:rPr>
        <w:t>”专项</w:t>
      </w:r>
      <w:r>
        <w:rPr>
          <w:rFonts w:hint="eastAsia" w:ascii="仿宋_GB2312" w:eastAsia="仿宋_GB2312"/>
          <w:b/>
          <w:bCs/>
          <w:sz w:val="30"/>
          <w:szCs w:val="30"/>
          <w:lang w:val="en-US" w:eastAsia="zh-CN"/>
        </w:rPr>
        <w:t>调研</w:t>
      </w:r>
      <w:r>
        <w:rPr>
          <w:rFonts w:hint="eastAsia" w:ascii="仿宋_GB2312" w:eastAsia="仿宋_GB2312"/>
          <w:b/>
          <w:bCs/>
          <w:sz w:val="30"/>
          <w:szCs w:val="30"/>
        </w:rPr>
        <w:t>活动</w:t>
      </w:r>
    </w:p>
    <w:p>
      <w:pPr>
        <w:spacing w:line="600" w:lineRule="exact"/>
        <w:ind w:firstLine="600"/>
        <w:rPr>
          <w:rFonts w:ascii="仿宋_GB2312" w:eastAsia="仿宋_GB2312"/>
          <w:sz w:val="30"/>
          <w:szCs w:val="30"/>
        </w:rPr>
      </w:pPr>
      <w:r>
        <w:rPr>
          <w:rFonts w:hint="eastAsia" w:ascii="仿宋_GB2312" w:eastAsia="仿宋_GB2312"/>
          <w:sz w:val="30"/>
          <w:szCs w:val="30"/>
        </w:rPr>
        <w:t>2020年是决胜全面建成小康社会、决战脱贫攻坚之年，也是“十三五”规划收官之年。脱贫攻坚任务完成后，各省、市、地区在确保如期打赢脱贫攻坚战的基础上，以消除绝对贫困为新起点，继续推进脱贫攻坚与乡村振兴有机衔接，确保平滑过渡，让脱贫摘帽地区走向全面振兴、共同富裕成为研究的新问题、新挑战。校团委组织学生团队组织学生以各县的贫困乡村为对象，了解突出问题、明确兜底保障、研究巩固成果，为建立健全支持乡村振兴的政策体系进言献策，贡献青年智慧和青春力量。</w:t>
      </w:r>
    </w:p>
    <w:p>
      <w:pPr>
        <w:spacing w:line="600" w:lineRule="exact"/>
        <w:ind w:firstLine="600"/>
        <w:rPr>
          <w:rFonts w:hint="default" w:ascii="仿宋_GB2312" w:eastAsia="仿宋_GB2312"/>
          <w:b/>
          <w:bCs/>
          <w:sz w:val="30"/>
          <w:szCs w:val="30"/>
          <w:lang w:val="en-US" w:eastAsia="zh-CN"/>
        </w:rPr>
      </w:pPr>
      <w:r>
        <w:rPr>
          <w:rFonts w:hint="eastAsia" w:ascii="仿宋_GB2312" w:eastAsia="仿宋_GB2312"/>
          <w:b/>
          <w:bCs/>
          <w:sz w:val="30"/>
          <w:szCs w:val="30"/>
        </w:rPr>
        <w:t>6.</w:t>
      </w:r>
      <w:r>
        <w:rPr>
          <w:rFonts w:hint="eastAsia" w:ascii="仿宋_GB2312" w:eastAsia="仿宋_GB2312"/>
          <w:b/>
          <w:bCs/>
          <w:sz w:val="30"/>
          <w:szCs w:val="30"/>
          <w:lang w:val="en-US" w:eastAsia="zh-CN"/>
        </w:rPr>
        <w:t>“陕西脱贫攻坚大走访”专项活动</w:t>
      </w:r>
    </w:p>
    <w:p>
      <w:pPr>
        <w:spacing w:line="600" w:lineRule="exact"/>
        <w:ind w:firstLine="600"/>
        <w:rPr>
          <w:rFonts w:ascii="仿宋_GB2312" w:eastAsia="仿宋_GB2312"/>
          <w:sz w:val="30"/>
          <w:szCs w:val="30"/>
        </w:rPr>
      </w:pPr>
      <w:r>
        <w:rPr>
          <w:rFonts w:hint="eastAsia" w:ascii="仿宋_GB2312" w:eastAsia="仿宋_GB2312"/>
          <w:sz w:val="30"/>
          <w:szCs w:val="30"/>
        </w:rPr>
        <w:t>针对陕西省已经脱贫的县，校团委联合马克思主义学院，组织生源地学生，通过走访当地扶贫办、农业农村局、教育局、商业局等政府部门了解扶贫政策和成效，实地考察产业园区、农村、社区，以产业兴旺、生态宜居、乡风文明、治理有效、生活富裕为主要内容，系统了解陕西省的扶贫成果和农村建设。</w:t>
      </w:r>
    </w:p>
    <w:p>
      <w:pPr>
        <w:spacing w:line="600" w:lineRule="exact"/>
        <w:ind w:firstLine="600"/>
        <w:rPr>
          <w:rFonts w:ascii="仿宋_GB2312" w:eastAsia="仿宋_GB2312"/>
          <w:b/>
          <w:bCs/>
          <w:sz w:val="30"/>
          <w:szCs w:val="30"/>
        </w:rPr>
      </w:pPr>
      <w:r>
        <w:rPr>
          <w:rFonts w:hint="eastAsia" w:ascii="仿宋_GB2312" w:eastAsia="仿宋_GB2312"/>
          <w:b/>
          <w:bCs/>
          <w:sz w:val="30"/>
          <w:szCs w:val="30"/>
        </w:rPr>
        <w:t>7.“西北五省‘民俗文化名录’”大调研</w:t>
      </w:r>
    </w:p>
    <w:p>
      <w:pPr>
        <w:spacing w:line="600" w:lineRule="exact"/>
        <w:ind w:firstLine="600"/>
        <w:rPr>
          <w:rFonts w:ascii="仿宋_GB2312" w:eastAsia="仿宋_GB2312"/>
          <w:sz w:val="30"/>
          <w:szCs w:val="30"/>
        </w:rPr>
      </w:pPr>
      <w:r>
        <w:rPr>
          <w:rFonts w:hint="eastAsia" w:ascii="仿宋_GB2312" w:eastAsia="仿宋_GB2312"/>
          <w:sz w:val="30"/>
          <w:szCs w:val="30"/>
        </w:rPr>
        <w:t>“乡村振兴，乡风文明是保障。”民俗文化既是凝聚人心、教化群众、醇化民风的重要载体，也是重塑乡村文化生态、发展乡村特色文化产业的重要资源。校团委联合人文社会发展学院，通过组织开展西北地区民俗文化名录的调查、整理和研究，围绕西北五省（陕西、甘肃、青海、宁夏、新疆），以县级行政单位为基本调查区，围绕民俗文化名录、历史发展脉络、现实情况、产业发展程度、当代价值等，收集民俗文化图片、影像资料等，为西北地区乡村文化振兴提供数据支持、材料来源和理论依据。</w:t>
      </w:r>
    </w:p>
    <w:p>
      <w:pPr>
        <w:numPr>
          <w:ilvl w:val="0"/>
          <w:numId w:val="0"/>
        </w:numPr>
        <w:spacing w:line="600" w:lineRule="exact"/>
        <w:ind w:firstLine="602" w:firstLineChars="200"/>
        <w:rPr>
          <w:rFonts w:hint="eastAsia" w:ascii="仿宋_GB2312" w:eastAsia="仿宋_GB2312"/>
          <w:b/>
          <w:sz w:val="30"/>
          <w:szCs w:val="30"/>
          <w:lang w:val="en-US" w:eastAsia="zh-CN"/>
        </w:rPr>
      </w:pPr>
      <w:r>
        <w:rPr>
          <w:rFonts w:hint="eastAsia" w:ascii="仿宋_GB2312" w:eastAsia="仿宋_GB2312"/>
          <w:b/>
          <w:sz w:val="30"/>
          <w:szCs w:val="30"/>
        </w:rPr>
        <w:t>8.</w:t>
      </w:r>
      <w:r>
        <w:rPr>
          <w:rFonts w:hint="eastAsia" w:ascii="仿宋_GB2312" w:eastAsia="仿宋_GB2312"/>
          <w:b/>
          <w:sz w:val="30"/>
          <w:szCs w:val="30"/>
          <w:lang w:val="en-US" w:eastAsia="zh-CN"/>
        </w:rPr>
        <w:t>“高校思想政治工作监督”专项调研</w:t>
      </w:r>
    </w:p>
    <w:p>
      <w:pPr>
        <w:spacing w:line="600" w:lineRule="exact"/>
        <w:ind w:firstLine="600"/>
        <w:rPr>
          <w:rFonts w:hint="default" w:ascii="仿宋_GB2312" w:eastAsia="仿宋_GB2312"/>
          <w:sz w:val="30"/>
          <w:szCs w:val="30"/>
          <w:lang w:val="en-US" w:eastAsia="zh-CN"/>
        </w:rPr>
      </w:pPr>
      <w:r>
        <w:rPr>
          <w:rFonts w:hint="eastAsia" w:ascii="仿宋" w:hAnsi="仿宋" w:eastAsia="仿宋" w:cs="仿宋"/>
          <w:sz w:val="30"/>
          <w:szCs w:val="30"/>
        </w:rPr>
        <w:t>党的十八大以来，中央先后召开全国高校思想政治工作会议和全国教育大会</w:t>
      </w:r>
      <w:r>
        <w:rPr>
          <w:rFonts w:hint="eastAsia" w:ascii="仿宋" w:hAnsi="仿宋" w:eastAsia="仿宋" w:cs="仿宋"/>
          <w:sz w:val="30"/>
          <w:szCs w:val="30"/>
          <w:lang w:eastAsia="zh-CN"/>
        </w:rPr>
        <w:t>，强调</w:t>
      </w:r>
      <w:r>
        <w:rPr>
          <w:rFonts w:hint="eastAsia" w:ascii="仿宋" w:hAnsi="仿宋" w:eastAsia="仿宋" w:cs="仿宋"/>
          <w:sz w:val="30"/>
          <w:szCs w:val="30"/>
          <w:lang w:val="en-US" w:eastAsia="zh-CN"/>
        </w:rPr>
        <w:t>高校应</w:t>
      </w:r>
      <w:r>
        <w:rPr>
          <w:rFonts w:hint="eastAsia" w:ascii="仿宋" w:hAnsi="仿宋" w:eastAsia="仿宋" w:cs="仿宋"/>
          <w:sz w:val="30"/>
          <w:szCs w:val="30"/>
          <w:lang w:eastAsia="zh-CN"/>
        </w:rPr>
        <w:t>贯彻党的教育方针，用新时代中国特色社会主义思想铸魂育人，努力培养担当民族复兴大任的时代新人。</w:t>
      </w:r>
      <w:r>
        <w:rPr>
          <w:rFonts w:hint="default" w:ascii="仿宋_GB2312" w:eastAsia="仿宋_GB2312"/>
          <w:sz w:val="30"/>
          <w:szCs w:val="30"/>
          <w:lang w:val="en-US" w:eastAsia="zh-CN"/>
        </w:rPr>
        <w:t>为进一步加强</w:t>
      </w:r>
      <w:r>
        <w:rPr>
          <w:rFonts w:hint="eastAsia" w:ascii="仿宋_GB2312" w:eastAsia="仿宋_GB2312"/>
          <w:sz w:val="30"/>
          <w:szCs w:val="30"/>
          <w:lang w:val="en-US" w:eastAsia="zh-CN"/>
        </w:rPr>
        <w:t>对高校</w:t>
      </w:r>
      <w:r>
        <w:rPr>
          <w:rFonts w:hint="default" w:ascii="仿宋_GB2312" w:eastAsia="仿宋_GB2312"/>
          <w:sz w:val="30"/>
          <w:szCs w:val="30"/>
          <w:lang w:val="en-US" w:eastAsia="zh-CN"/>
        </w:rPr>
        <w:t>意识形态阵地建设</w:t>
      </w:r>
      <w:r>
        <w:rPr>
          <w:rFonts w:hint="eastAsia" w:ascii="仿宋_GB2312" w:eastAsia="仿宋_GB2312"/>
          <w:sz w:val="30"/>
          <w:szCs w:val="30"/>
          <w:lang w:val="en-US" w:eastAsia="zh-CN"/>
        </w:rPr>
        <w:t>的研究</w:t>
      </w:r>
      <w:r>
        <w:rPr>
          <w:rFonts w:hint="default" w:ascii="仿宋_GB2312" w:eastAsia="仿宋_GB2312"/>
          <w:sz w:val="30"/>
          <w:szCs w:val="30"/>
          <w:lang w:val="en-US" w:eastAsia="zh-CN"/>
        </w:rPr>
        <w:t>，突出政治引领，强化政治监督，提升思政课教学质量</w:t>
      </w:r>
      <w:r>
        <w:rPr>
          <w:rFonts w:hint="eastAsia" w:ascii="仿宋_GB2312" w:eastAsia="仿宋_GB2312"/>
          <w:sz w:val="30"/>
          <w:szCs w:val="30"/>
          <w:lang w:val="en-US" w:eastAsia="zh-CN"/>
        </w:rPr>
        <w:t>，</w:t>
      </w:r>
      <w:r>
        <w:rPr>
          <w:rFonts w:hint="default" w:ascii="仿宋_GB2312" w:eastAsia="仿宋_GB2312"/>
          <w:sz w:val="30"/>
          <w:szCs w:val="30"/>
          <w:lang w:val="en-US" w:eastAsia="zh-CN"/>
        </w:rPr>
        <w:t>营造良好的学校政治生态，</w:t>
      </w:r>
      <w:r>
        <w:rPr>
          <w:rFonts w:hint="eastAsia" w:ascii="仿宋_GB2312" w:eastAsia="仿宋_GB2312"/>
          <w:sz w:val="30"/>
          <w:szCs w:val="30"/>
          <w:lang w:val="en-US" w:eastAsia="zh-CN"/>
        </w:rPr>
        <w:t>依托</w:t>
      </w:r>
      <w:r>
        <w:rPr>
          <w:rFonts w:hint="default" w:ascii="仿宋_GB2312" w:eastAsia="仿宋_GB2312"/>
          <w:sz w:val="30"/>
          <w:szCs w:val="30"/>
          <w:lang w:val="en-US" w:eastAsia="zh-CN"/>
        </w:rPr>
        <w:t>西北农林科技大学明廉学社</w:t>
      </w:r>
      <w:r>
        <w:rPr>
          <w:rFonts w:hint="eastAsia" w:ascii="仿宋_GB2312" w:eastAsia="仿宋_GB2312"/>
          <w:sz w:val="30"/>
          <w:szCs w:val="30"/>
          <w:lang w:val="en-US" w:eastAsia="zh-CN"/>
        </w:rPr>
        <w:t>开展高校</w:t>
      </w:r>
      <w:r>
        <w:rPr>
          <w:rFonts w:hint="default" w:ascii="仿宋_GB2312" w:eastAsia="仿宋_GB2312"/>
          <w:sz w:val="30"/>
          <w:szCs w:val="30"/>
          <w:lang w:val="en-US" w:eastAsia="zh-CN"/>
        </w:rPr>
        <w:t>思政工作监督现状</w:t>
      </w:r>
      <w:r>
        <w:rPr>
          <w:rFonts w:hint="eastAsia" w:ascii="仿宋_GB2312" w:eastAsia="仿宋_GB2312"/>
          <w:sz w:val="30"/>
          <w:szCs w:val="30"/>
          <w:lang w:val="en-US" w:eastAsia="zh-CN"/>
        </w:rPr>
        <w:t>专项</w:t>
      </w:r>
      <w:r>
        <w:rPr>
          <w:rFonts w:hint="default" w:ascii="仿宋_GB2312" w:eastAsia="仿宋_GB2312"/>
          <w:sz w:val="30"/>
          <w:szCs w:val="30"/>
          <w:lang w:val="en-US" w:eastAsia="zh-CN"/>
        </w:rPr>
        <w:t>调研</w:t>
      </w:r>
      <w:r>
        <w:rPr>
          <w:rFonts w:hint="eastAsia" w:ascii="仿宋_GB2312" w:eastAsia="仿宋_GB2312"/>
          <w:sz w:val="30"/>
          <w:szCs w:val="30"/>
          <w:lang w:val="en-US" w:eastAsia="zh-CN"/>
        </w:rPr>
        <w:t>。</w:t>
      </w:r>
    </w:p>
    <w:p>
      <w:pPr>
        <w:spacing w:line="600" w:lineRule="exact"/>
        <w:ind w:firstLine="602" w:firstLineChars="200"/>
        <w:rPr>
          <w:rFonts w:hint="default" w:ascii="仿宋_GB2312" w:eastAsia="仿宋_GB2312"/>
          <w:b/>
          <w:sz w:val="30"/>
          <w:szCs w:val="30"/>
          <w:lang w:val="en-US" w:eastAsia="zh-CN"/>
        </w:rPr>
      </w:pPr>
      <w:r>
        <w:rPr>
          <w:rFonts w:hint="eastAsia" w:ascii="仿宋_GB2312" w:eastAsia="仿宋_GB2312"/>
          <w:b/>
          <w:sz w:val="30"/>
          <w:szCs w:val="30"/>
          <w:lang w:val="en-US" w:eastAsia="zh-CN"/>
        </w:rPr>
        <w:t>9.</w:t>
      </w:r>
      <w:r>
        <w:rPr>
          <w:rFonts w:hint="eastAsia" w:ascii="仿宋_GB2312" w:eastAsia="仿宋_GB2312"/>
          <w:b/>
          <w:sz w:val="30"/>
          <w:szCs w:val="30"/>
        </w:rPr>
        <w:t>“突出产学研相结合，促进实践基地建设”</w:t>
      </w:r>
      <w:r>
        <w:rPr>
          <w:rFonts w:hint="eastAsia" w:ascii="仿宋_GB2312" w:eastAsia="仿宋_GB2312"/>
          <w:b/>
          <w:sz w:val="30"/>
          <w:szCs w:val="30"/>
          <w:lang w:val="en-US" w:eastAsia="zh-CN"/>
        </w:rPr>
        <w:t>专项活动</w:t>
      </w:r>
    </w:p>
    <w:p>
      <w:pPr>
        <w:spacing w:line="600" w:lineRule="exact"/>
        <w:ind w:firstLine="600"/>
        <w:rPr>
          <w:rFonts w:hint="eastAsia" w:ascii="仿宋_GB2312" w:eastAsia="仿宋_GB2312"/>
          <w:sz w:val="30"/>
          <w:szCs w:val="30"/>
        </w:rPr>
      </w:pPr>
      <w:r>
        <w:rPr>
          <w:rFonts w:hint="eastAsia" w:ascii="仿宋_GB2312" w:eastAsia="仿宋_GB2312"/>
          <w:sz w:val="30"/>
          <w:szCs w:val="30"/>
        </w:rPr>
        <w:t>根据学校《创建“五个标杆”行动计划工作安排》及学校创建“五个标杆”行动计划启动会部署要求，打造校区融合青年先锋队，形成“大实践”育人格局</w:t>
      </w:r>
      <w:r>
        <w:rPr>
          <w:rFonts w:hint="eastAsia" w:ascii="仿宋_GB2312" w:eastAsia="仿宋_GB2312"/>
          <w:sz w:val="30"/>
          <w:szCs w:val="30"/>
          <w:lang w:eastAsia="zh-CN"/>
        </w:rPr>
        <w:t>。</w:t>
      </w:r>
      <w:r>
        <w:rPr>
          <w:rFonts w:hint="eastAsia" w:ascii="仿宋_GB2312" w:eastAsia="仿宋_GB2312"/>
          <w:sz w:val="30"/>
          <w:szCs w:val="30"/>
        </w:rPr>
        <w:t>充分发挥学校产学研紧密结合和学科专业特色，围绕学校试验示范基地及野外台站、校内外实践教学基地、大学生社会实践基地、企业等基层一线开展考察、调研、体验、服务等形式的实践活动，了解基地运行情况及对周边社会经济发展的影响。</w:t>
      </w:r>
    </w:p>
    <w:p>
      <w:pPr>
        <w:spacing w:line="600" w:lineRule="exact"/>
        <w:rPr>
          <w:rFonts w:ascii="仿宋_GB2312" w:eastAsia="仿宋_GB2312"/>
          <w:b/>
          <w:sz w:val="30"/>
          <w:szCs w:val="30"/>
        </w:rPr>
      </w:pPr>
      <w:r>
        <w:rPr>
          <w:rFonts w:hint="eastAsia" w:ascii="仿宋_GB2312" w:eastAsia="仿宋_GB2312"/>
          <w:sz w:val="30"/>
          <w:szCs w:val="30"/>
        </w:rPr>
        <w:t xml:space="preserve">   </w:t>
      </w:r>
      <w:r>
        <w:rPr>
          <w:rFonts w:ascii="仿宋_GB2312" w:eastAsia="仿宋_GB2312"/>
          <w:sz w:val="30"/>
          <w:szCs w:val="30"/>
        </w:rPr>
        <w:t xml:space="preserve"> </w:t>
      </w:r>
      <w:r>
        <w:rPr>
          <w:rFonts w:hint="eastAsia" w:ascii="仿宋_GB2312" w:eastAsia="仿宋_GB2312"/>
          <w:sz w:val="30"/>
          <w:szCs w:val="30"/>
          <w:lang w:val="en-US" w:eastAsia="zh-CN"/>
        </w:rPr>
        <w:t>二、</w:t>
      </w:r>
      <w:r>
        <w:rPr>
          <w:rFonts w:hint="eastAsia" w:ascii="仿宋_GB2312" w:eastAsia="仿宋_GB2312"/>
          <w:b/>
          <w:sz w:val="30"/>
          <w:szCs w:val="30"/>
        </w:rPr>
        <w:t>自主选题</w:t>
      </w:r>
    </w:p>
    <w:p>
      <w:pPr>
        <w:spacing w:line="600" w:lineRule="exact"/>
        <w:ind w:firstLine="904" w:firstLineChars="300"/>
        <w:rPr>
          <w:rFonts w:ascii="仿宋_GB2312" w:eastAsia="仿宋_GB2312"/>
          <w:b/>
          <w:sz w:val="30"/>
          <w:szCs w:val="30"/>
        </w:rPr>
      </w:pPr>
      <w:r>
        <w:rPr>
          <w:rFonts w:hint="eastAsia" w:ascii="仿宋_GB2312" w:eastAsia="仿宋_GB2312"/>
          <w:b/>
          <w:sz w:val="30"/>
          <w:szCs w:val="30"/>
        </w:rPr>
        <w:t>1.“主题返乡调研”活动。</w:t>
      </w:r>
      <w:r>
        <w:rPr>
          <w:rFonts w:hint="eastAsia" w:ascii="仿宋_GB2312" w:eastAsia="仿宋_GB2312"/>
          <w:sz w:val="30"/>
          <w:szCs w:val="30"/>
          <w:lang w:val="en-US" w:eastAsia="zh-CN"/>
        </w:rPr>
        <w:t>根据马克思主义学院制定2018级学生思想政治理论课实践教学的实施方案及计划，</w:t>
      </w:r>
      <w:r>
        <w:rPr>
          <w:rFonts w:hint="eastAsia" w:ascii="仿宋_GB2312" w:eastAsia="仿宋_GB2312"/>
          <w:sz w:val="30"/>
          <w:szCs w:val="30"/>
        </w:rPr>
        <w:t>围绕“抗击疫情，中国力量”主题，</w:t>
      </w:r>
      <w:r>
        <w:rPr>
          <w:rFonts w:hint="eastAsia" w:ascii="仿宋_GB2312" w:eastAsia="仿宋_GB2312"/>
          <w:sz w:val="30"/>
          <w:szCs w:val="30"/>
          <w:lang w:val="en-US" w:eastAsia="zh-CN"/>
        </w:rPr>
        <w:t>以实地走访、问卷调查、访谈、电话采访为主，以文献资料为辅，引导大学生直观地展现抗疫过程中党的领导、政府组织、社区治理工作的成效，先进人物及事迹、个人感悟，疫情期间复产复工、脱贫攻坚、全面建成小康社会的进展情况，培养大学生的使命和担当，增强“四个自信”</w:t>
      </w:r>
      <w:r>
        <w:rPr>
          <w:rFonts w:hint="eastAsia" w:ascii="仿宋_GB2312" w:eastAsia="仿宋_GB2312"/>
          <w:sz w:val="30"/>
          <w:szCs w:val="30"/>
        </w:rPr>
        <w:t>。</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602" w:firstLineChars="200"/>
        <w:textAlignment w:val="auto"/>
        <w:rPr>
          <w:rFonts w:ascii="仿宋_GB2312" w:eastAsia="仿宋_GB2312" w:hAnsiTheme="minorHAnsi" w:cstheme="minorBidi"/>
          <w:b w:val="0"/>
          <w:bCs w:val="0"/>
          <w:kern w:val="2"/>
          <w:sz w:val="30"/>
          <w:szCs w:val="30"/>
        </w:rPr>
      </w:pPr>
      <w:r>
        <w:rPr>
          <w:rFonts w:hint="eastAsia" w:ascii="仿宋_GB2312" w:eastAsia="仿宋_GB2312" w:hAnsiTheme="minorHAnsi" w:cstheme="minorBidi"/>
          <w:bCs w:val="0"/>
          <w:kern w:val="2"/>
          <w:sz w:val="30"/>
          <w:szCs w:val="30"/>
        </w:rPr>
        <w:t>2.“传承红色基因 担当复兴重任”红色寻访。</w:t>
      </w:r>
      <w:r>
        <w:rPr>
          <w:rFonts w:hint="eastAsia" w:ascii="仿宋_GB2312" w:eastAsia="仿宋_GB2312" w:hAnsiTheme="minorHAnsi" w:cstheme="minorBidi"/>
          <w:b w:val="0"/>
          <w:bCs w:val="0"/>
          <w:kern w:val="2"/>
          <w:sz w:val="30"/>
          <w:szCs w:val="30"/>
        </w:rPr>
        <w:t>组织学生利用假期进行红色革命教育基地的实践活动，通过参观革命历史遗址、烈士纪念馆、历史博物馆、红色教育基地、爱国主义教育基地，走访老一辈的革命者，亲身体验红色年代革命根据地的生活环境、深入挖掘党的历史和故事、探访红色革命基地的现状，发掘和利用红色文化独特的价值功能，以十九大报告中继承革命文化为主线，广泛弘扬社会主义核心价值观和中华优秀传统文化。</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96" w:firstLineChars="198"/>
        <w:textAlignment w:val="auto"/>
        <w:rPr>
          <w:rFonts w:ascii="仿宋_GB2312" w:hAnsi="仿宋" w:eastAsia="仿宋_GB2312"/>
          <w:kern w:val="2"/>
          <w:sz w:val="30"/>
          <w:szCs w:val="30"/>
        </w:rPr>
      </w:pPr>
      <w:r>
        <w:rPr>
          <w:rFonts w:hint="eastAsia" w:ascii="仿宋_GB2312" w:eastAsia="仿宋_GB2312"/>
          <w:b/>
          <w:sz w:val="30"/>
          <w:szCs w:val="30"/>
        </w:rPr>
        <w:t>3.</w:t>
      </w:r>
      <w:r>
        <w:rPr>
          <w:rFonts w:hint="eastAsia" w:ascii="仿宋_GB2312" w:hAnsi="仿宋_GB2312" w:eastAsia="仿宋_GB2312" w:cs="仿宋_GB2312"/>
          <w:b/>
          <w:bCs/>
          <w:sz w:val="30"/>
          <w:szCs w:val="30"/>
        </w:rPr>
        <w:t xml:space="preserve"> </w:t>
      </w:r>
      <w:r>
        <w:rPr>
          <w:rFonts w:hint="eastAsia" w:ascii="仿宋_GB2312" w:eastAsia="仿宋_GB2312"/>
          <w:b/>
          <w:bCs/>
          <w:sz w:val="30"/>
          <w:szCs w:val="30"/>
        </w:rPr>
        <w:t>“构筑人类命运共同体”</w:t>
      </w:r>
      <w:r>
        <w:rPr>
          <w:rFonts w:hint="eastAsia" w:ascii="仿宋_GB2312" w:eastAsia="仿宋_GB2312"/>
          <w:b/>
          <w:bCs/>
          <w:sz w:val="30"/>
          <w:szCs w:val="30"/>
          <w:lang w:val="en-US" w:eastAsia="zh-CN"/>
        </w:rPr>
        <w:t>感知中国。</w:t>
      </w:r>
      <w:bookmarkStart w:id="0" w:name="_GoBack"/>
      <w:bookmarkEnd w:id="0"/>
      <w:r>
        <w:rPr>
          <w:rFonts w:hint="eastAsia" w:ascii="仿宋_GB2312" w:hAnsi="仿宋" w:eastAsia="仿宋_GB2312"/>
          <w:sz w:val="30"/>
          <w:szCs w:val="30"/>
        </w:rPr>
        <w:t>深</w:t>
      </w:r>
      <w:r>
        <w:rPr>
          <w:rFonts w:hint="eastAsia" w:ascii="仿宋_GB2312" w:hAnsi="仿宋" w:eastAsia="仿宋_GB2312"/>
          <w:kern w:val="2"/>
          <w:sz w:val="30"/>
          <w:szCs w:val="30"/>
        </w:rPr>
        <w:t>入学习贯彻习近平总书记在“一带一路”国际合作高峰论坛中的讲话精神，深入了解国家在“一带一路”基础设施互联互通、产业投资、资源开发、经贸合作、金融合作、人文交流、生态保护、海上合作等领域推进的重点项目与重要成果。组建留学生实践团队，开展感知中国实践活动，亲身感受中国发展现状。</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b/>
          <w:sz w:val="30"/>
          <w:szCs w:val="30"/>
        </w:rPr>
        <w:t>4.科学技术帮扶。</w:t>
      </w:r>
      <w:r>
        <w:rPr>
          <w:rFonts w:hint="eastAsia" w:ascii="仿宋_GB2312" w:eastAsia="仿宋_GB2312"/>
          <w:sz w:val="30"/>
          <w:szCs w:val="30"/>
        </w:rPr>
        <w:t>组织学生结合学科专业特点和社会需求，开展行业专业调研、科研攻关、科技服务、企业帮扶、法律普及、环境保护、社区援助等专业实践活动，将专业实践活动与专业学习相结合、与服务社会相结合、与创新创业相结合；积极倡导广大学生结合专业特色，发挥学科优势，开展各类专业实习、课程调研、项目攻关等实践活动，服务社会。</w:t>
      </w:r>
    </w:p>
    <w:p>
      <w:pPr>
        <w:spacing w:line="600" w:lineRule="exact"/>
        <w:ind w:firstLine="600"/>
        <w:rPr>
          <w:rFonts w:ascii="仿宋_GB2312" w:eastAsia="仿宋_GB2312"/>
          <w:sz w:val="30"/>
          <w:szCs w:val="30"/>
        </w:rPr>
      </w:pPr>
      <w:r>
        <w:rPr>
          <w:rFonts w:hint="eastAsia" w:ascii="仿宋_GB2312" w:eastAsia="仿宋_GB2312"/>
          <w:b/>
          <w:sz w:val="30"/>
          <w:szCs w:val="30"/>
        </w:rPr>
        <w:t>5.创新创业实践。</w:t>
      </w:r>
      <w:r>
        <w:rPr>
          <w:rFonts w:hint="eastAsia" w:ascii="仿宋_GB2312" w:eastAsia="仿宋_GB2312"/>
          <w:sz w:val="30"/>
          <w:szCs w:val="30"/>
        </w:rPr>
        <w:t>积极响应中央关于“大众创业、万众创新”的相关部署，深入开展学习考察、创业体验、创业实训、市场调研等活动；结合专业特点开展创新实践与就业见习活动。通过开展创新成果推广、企事业单位见习等活动，加深对专业的就业前景、发展趋势的了解，为就业打下坚实基础。</w:t>
      </w:r>
    </w:p>
    <w:p>
      <w:pPr>
        <w:spacing w:line="600" w:lineRule="exact"/>
        <w:ind w:firstLine="600"/>
        <w:rPr>
          <w:rFonts w:ascii="仿宋_GB2312" w:eastAsia="仿宋_GB2312"/>
          <w:sz w:val="30"/>
          <w:szCs w:val="30"/>
        </w:rPr>
      </w:pPr>
      <w:r>
        <w:rPr>
          <w:rFonts w:hint="eastAsia" w:ascii="仿宋_GB2312" w:eastAsia="仿宋_GB2312"/>
          <w:b/>
          <w:sz w:val="30"/>
          <w:szCs w:val="30"/>
        </w:rPr>
        <w:t>6.疫情防控志愿服务助力。</w:t>
      </w:r>
      <w:r>
        <w:rPr>
          <w:rFonts w:hint="eastAsia" w:ascii="仿宋_GB2312" w:eastAsia="仿宋_GB2312"/>
          <w:sz w:val="30"/>
          <w:szCs w:val="30"/>
        </w:rPr>
        <w:t>动员青年学生到社区（村）报到，依法科学有序参与基层联防联控工作；组织青年志愿者针对防控一线工作人员子女在线开展学习答疑、作业辅导、心理疏导等服务；利用微博、微信、抖音、B站等宣传阵地，提升舆论引导实效，宣传志愿者的先进典型和事迹，凝聚强大正能量。</w:t>
      </w:r>
    </w:p>
    <w:p>
      <w:pPr>
        <w:spacing w:line="600" w:lineRule="exact"/>
        <w:rPr>
          <w:rFonts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b/>
          <w:sz w:val="30"/>
          <w:szCs w:val="30"/>
        </w:rPr>
        <w:t>7.教育关爱服务。</w:t>
      </w:r>
      <w:r>
        <w:rPr>
          <w:rFonts w:hint="eastAsia" w:ascii="仿宋_GB2312" w:eastAsia="仿宋_GB2312"/>
          <w:sz w:val="30"/>
          <w:szCs w:val="30"/>
        </w:rPr>
        <w:t>鼓励学生发挥自身特长，组建教育关爱服务团，到中西部地区基础教育薄弱、教育资源匮乏的贫困县（乡），协助当地教育部门开展学生培训，帮助当地优化教育资源、提升教学质量。同时，以关爱留守儿童为重点，组织大学生团队开展课业辅导、素质拓展、亲情陪伴等活动。</w:t>
      </w:r>
    </w:p>
    <w:p>
      <w:pPr>
        <w:spacing w:line="600" w:lineRule="exact"/>
        <w:rPr>
          <w:rFonts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b/>
          <w:sz w:val="30"/>
          <w:szCs w:val="30"/>
        </w:rPr>
        <w:t>8.文化艺术服务。</w:t>
      </w:r>
      <w:r>
        <w:rPr>
          <w:rFonts w:hint="eastAsia" w:ascii="仿宋_GB2312" w:eastAsia="仿宋_GB2312"/>
          <w:sz w:val="30"/>
          <w:szCs w:val="30"/>
        </w:rPr>
        <w:t>以弘扬时代精神、倡导文明新风为目标，以反映社会主义核心价值观为主要内容，精心编排基层群众喜闻乐见、贴近基层生活实际的文艺节目，到乡镇农村开展巡回演出。</w:t>
      </w:r>
    </w:p>
    <w:p>
      <w:pPr>
        <w:spacing w:line="600" w:lineRule="exact"/>
        <w:rPr>
          <w:rFonts w:hint="default" w:ascii="仿宋_GB2312" w:eastAsia="仿宋_GB2312"/>
          <w:sz w:val="30"/>
          <w:szCs w:val="30"/>
          <w:lang w:val="en-US"/>
        </w:rPr>
      </w:pPr>
      <w:r>
        <w:rPr>
          <w:rFonts w:hint="eastAsia" w:ascii="仿宋_GB2312" w:eastAsia="仿宋_GB2312"/>
          <w:sz w:val="30"/>
          <w:szCs w:val="30"/>
        </w:rPr>
        <w:t xml:space="preserve">    </w:t>
      </w:r>
      <w:r>
        <w:rPr>
          <w:rFonts w:hint="eastAsia" w:ascii="仿宋_GB2312" w:eastAsia="仿宋_GB2312"/>
          <w:b/>
          <w:sz w:val="30"/>
          <w:szCs w:val="30"/>
        </w:rPr>
        <w:t>9.</w:t>
      </w:r>
      <w:r>
        <w:rPr>
          <w:rFonts w:hint="eastAsia" w:ascii="仿宋_GB2312" w:eastAsia="仿宋_GB2312"/>
          <w:b/>
          <w:sz w:val="30"/>
          <w:szCs w:val="30"/>
          <w:lang w:eastAsia="zh-CN"/>
        </w:rPr>
        <w:t>“</w:t>
      </w:r>
      <w:r>
        <w:rPr>
          <w:rFonts w:hint="eastAsia" w:ascii="仿宋_GB2312" w:eastAsia="仿宋_GB2312"/>
          <w:b/>
          <w:sz w:val="30"/>
          <w:szCs w:val="30"/>
          <w:lang w:val="en-US" w:eastAsia="zh-CN"/>
        </w:rPr>
        <w:t>推动百姓脱贫增收”活动</w:t>
      </w:r>
      <w:r>
        <w:rPr>
          <w:rFonts w:hint="eastAsia" w:ascii="仿宋_GB2312" w:eastAsia="仿宋_GB2312"/>
          <w:b/>
          <w:sz w:val="30"/>
          <w:szCs w:val="30"/>
        </w:rPr>
        <w:t>。</w:t>
      </w:r>
      <w:r>
        <w:rPr>
          <w:rFonts w:hint="eastAsia" w:ascii="仿宋_GB2312" w:eastAsia="仿宋_GB2312"/>
          <w:sz w:val="30"/>
          <w:szCs w:val="30"/>
          <w:lang w:val="en-US" w:eastAsia="zh-CN"/>
        </w:rPr>
        <w:t>在国家林业和草原国家创新联盟企业、重点扶贫林区草区种遴选出适合网络推广销售的产品100种，</w:t>
      </w:r>
      <w:r>
        <w:rPr>
          <w:rFonts w:hint="eastAsia" w:ascii="仿宋_GB2312" w:eastAsia="仿宋_GB2312"/>
          <w:sz w:val="30"/>
          <w:szCs w:val="30"/>
        </w:rPr>
        <w:t>组织学生</w:t>
      </w:r>
      <w:r>
        <w:rPr>
          <w:rFonts w:hint="eastAsia" w:ascii="仿宋_GB2312" w:eastAsia="仿宋_GB2312"/>
          <w:sz w:val="30"/>
          <w:szCs w:val="30"/>
          <w:lang w:val="en-US" w:eastAsia="zh-CN"/>
        </w:rPr>
        <w:t>通过网络直播带货的方式，以产业力量推动百姓脱贫增收，助力受疫情影响的林草产业发展，获奖选手授予“全国林草行业网络扶贫大使”称号，并签约直播平台，成为国家林业和草原创新联盟认定网络主播，持续参与联盟内林草产品推广活动。</w:t>
      </w:r>
    </w:p>
    <w:p>
      <w:pPr>
        <w:spacing w:line="600" w:lineRule="exact"/>
        <w:ind w:firstLine="602" w:firstLineChars="200"/>
        <w:rPr>
          <w:rFonts w:ascii="仿宋_GB2312" w:eastAsia="仿宋_GB2312"/>
          <w:sz w:val="30"/>
          <w:szCs w:val="30"/>
        </w:rPr>
      </w:pPr>
      <w:r>
        <w:rPr>
          <w:rFonts w:hint="eastAsia" w:ascii="仿宋_GB2312" w:eastAsia="仿宋_GB2312"/>
          <w:b/>
          <w:sz w:val="30"/>
          <w:szCs w:val="30"/>
        </w:rPr>
        <w:t>10.传统文化实践。</w:t>
      </w:r>
      <w:r>
        <w:rPr>
          <w:rFonts w:hint="eastAsia" w:ascii="仿宋_GB2312" w:eastAsia="仿宋_GB2312"/>
          <w:sz w:val="30"/>
          <w:szCs w:val="30"/>
        </w:rPr>
        <w:t>依托学校传统文化教育特色活动成果，开展传统文化宣讲、展示、表演等活动，继承和发扬中国的传统文化；对中国风土人情、传统手工艺等传统文化进行实地考察，寻访当地传统文化的继承者，以照片、视频等方式记录传统文化的魅力，深入挖掘探讨传统文化的历史成就，以及在当代社会中所遇到的问题，向全社会倡导保护传统文化的理念。</w:t>
      </w:r>
    </w:p>
    <w:p>
      <w:pPr>
        <w:spacing w:line="600" w:lineRule="exact"/>
        <w:ind w:firstLine="602" w:firstLineChars="200"/>
        <w:rPr>
          <w:rFonts w:ascii="仿宋_GB2312" w:eastAsia="仿宋_GB2312"/>
          <w:sz w:val="30"/>
          <w:szCs w:val="30"/>
        </w:rPr>
      </w:pPr>
      <w:r>
        <w:rPr>
          <w:rFonts w:hint="eastAsia" w:ascii="仿宋_GB2312" w:eastAsia="仿宋_GB2312"/>
          <w:b/>
          <w:sz w:val="30"/>
          <w:szCs w:val="30"/>
        </w:rPr>
        <w:t>11.“寻访校友·传承西农精神”校友寻访。</w:t>
      </w:r>
      <w:r>
        <w:rPr>
          <w:rFonts w:hint="eastAsia" w:ascii="仿宋_GB2312" w:eastAsia="仿宋_GB2312"/>
          <w:sz w:val="30"/>
          <w:szCs w:val="30"/>
        </w:rPr>
        <w:t>鼓励广大学生利用假期之际，积极走访各地校友，传递母校信息，聆听校友教诲，收集对学校的建议。通过对校友的采访，了解校友的求学以及工作经历，挖掘西农人不同时期、各个阶段的故事，汲取当中的宝贵经验，进一步挖掘和继承发扬“扎根杨凌、胸怀社稷；脚踏黄土、情系三农；甘于吃苦、追求卓越”的西农精神。</w:t>
      </w:r>
    </w:p>
    <w:p>
      <w:pPr>
        <w:spacing w:line="600" w:lineRule="exact"/>
        <w:ind w:firstLine="602" w:firstLineChars="200"/>
        <w:rPr>
          <w:rFonts w:ascii="仿宋_GB2312" w:eastAsia="仿宋_GB2312"/>
          <w:sz w:val="30"/>
          <w:szCs w:val="30"/>
        </w:rPr>
      </w:pPr>
      <w:r>
        <w:rPr>
          <w:rFonts w:hint="eastAsia" w:ascii="仿宋_GB2312" w:eastAsia="仿宋_GB2312"/>
          <w:b/>
          <w:sz w:val="30"/>
          <w:szCs w:val="30"/>
        </w:rPr>
        <w:t>12.“守护绿水青山”</w:t>
      </w:r>
      <w:r>
        <w:rPr>
          <w:rFonts w:hint="eastAsia" w:ascii="仿宋_GB2312" w:eastAsia="仿宋_GB2312"/>
          <w:b/>
          <w:sz w:val="30"/>
          <w:szCs w:val="30"/>
          <w:lang w:val="en-US" w:eastAsia="zh-CN"/>
        </w:rPr>
        <w:t>活动。</w:t>
      </w:r>
      <w:r>
        <w:rPr>
          <w:rFonts w:hint="eastAsia" w:ascii="仿宋_GB2312" w:eastAsia="仿宋_GB2312"/>
          <w:sz w:val="30"/>
          <w:szCs w:val="30"/>
        </w:rPr>
        <w:t>在秦岭保护区根据各活动开展区域的实际需求确定，满足生态环境保护和农村社区经济可持续发展。用科技的力量和科学的数据给予农户实质性引导，为促进乡村产业兴旺做出贡献；通过线上线下调查、走访调研，重点针对乡村生态、乡村文化建设提出可行性的改进措施和方法建议；协助乡村推进农业品牌建设，以美丽乡村建设视角切入，从农村经济与农业产业、公共服务和基础配套设施等方面着力，为服务地实现治理有效、生活富裕的目标打下基础。</w:t>
      </w:r>
    </w:p>
    <w:p>
      <w:pPr>
        <w:spacing w:line="600" w:lineRule="exact"/>
        <w:rPr>
          <w:rFonts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b/>
          <w:sz w:val="30"/>
          <w:szCs w:val="30"/>
        </w:rPr>
        <w:t xml:space="preserve"> 13.其他</w:t>
      </w:r>
      <w:r>
        <w:rPr>
          <w:rFonts w:hint="eastAsia" w:ascii="仿宋_GB2312" w:eastAsia="仿宋_GB2312"/>
          <w:b/>
          <w:sz w:val="30"/>
          <w:szCs w:val="30"/>
          <w:lang w:val="en-US" w:eastAsia="zh-CN"/>
        </w:rPr>
        <w:t>选题</w:t>
      </w:r>
      <w:r>
        <w:rPr>
          <w:rFonts w:hint="eastAsia" w:ascii="仿宋_GB2312" w:eastAsia="仿宋_GB2312"/>
          <w:b/>
          <w:sz w:val="30"/>
          <w:szCs w:val="30"/>
        </w:rPr>
        <w:t>。</w:t>
      </w:r>
      <w:r>
        <w:rPr>
          <w:rStyle w:val="6"/>
          <w:rFonts w:hint="eastAsia" w:ascii="楷体_GB2312" w:hAnsi="宋体" w:eastAsia="楷体_GB2312"/>
          <w:b w:val="0"/>
          <w:bCs w:val="0"/>
          <w:color w:val="4A4A4A"/>
          <w:sz w:val="32"/>
          <w:szCs w:val="32"/>
          <w:shd w:val="clear" w:color="auto" w:fill="FFFFFF"/>
        </w:rPr>
        <w:t>“</w:t>
      </w:r>
      <w:r>
        <w:rPr>
          <w:rFonts w:hint="eastAsia" w:ascii="仿宋_GB2312" w:eastAsia="仿宋_GB2312"/>
          <w:bCs/>
          <w:sz w:val="30"/>
          <w:szCs w:val="30"/>
        </w:rPr>
        <w:t>不忘初心重走时代之路”宣讲团、</w:t>
      </w:r>
      <w:r>
        <w:rPr>
          <w:rFonts w:hint="eastAsia" w:ascii="仿宋_GB2312" w:eastAsia="仿宋_GB2312"/>
          <w:sz w:val="30"/>
          <w:szCs w:val="30"/>
        </w:rPr>
        <w:t>“青春心向党、重温红色心”实践服务团、徒步考察渭河、延河、丹江、汉江等环保实践团、“博士团”暑期科技下乡专项、暑期政府见习实践团等。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793A86"/>
    <w:rsid w:val="665167A8"/>
    <w:rsid w:val="69793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ascii="Calibri" w:hAnsi="Calibri" w:eastAsia="宋体"/>
      <w:kern w:val="0"/>
      <w:sz w:val="24"/>
      <w:szCs w:val="22"/>
    </w:rPr>
  </w:style>
  <w:style w:type="character" w:styleId="6">
    <w:name w:val="Strong"/>
    <w:basedOn w:val="5"/>
    <w:qFormat/>
    <w:uiPriority w:val="22"/>
    <w:rPr>
      <w:b/>
      <w:bCs/>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2020-06-19T02:41:00Z</dcterms:created>
  <dc:creator>Administrator</dc:creator>
  <cp:lastModifiedBy>Administrator</cp:lastModifiedBy>
  <dcterms:modified xsi:type="dcterms:W3CDTF">2020-06-19T08:50:52Z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